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C666C" w14:textId="291E0F34" w:rsidR="00D97941" w:rsidRPr="001A1865" w:rsidRDefault="006365AE" w:rsidP="00D97941">
      <w:pPr>
        <w:pStyle w:val="Naslov2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Številka: </w:t>
      </w:r>
      <w:r w:rsidR="00D97941" w:rsidRPr="001A1865">
        <w:rPr>
          <w:rFonts w:ascii="Calibri" w:hAnsi="Calibri" w:cs="Calibri"/>
          <w:sz w:val="22"/>
          <w:szCs w:val="22"/>
        </w:rPr>
        <w:t>3</w:t>
      </w:r>
      <w:r w:rsidR="00E51E6C">
        <w:rPr>
          <w:rFonts w:ascii="Calibri" w:hAnsi="Calibri" w:cs="Calibri"/>
          <w:sz w:val="22"/>
          <w:szCs w:val="22"/>
        </w:rPr>
        <w:t>22</w:t>
      </w:r>
      <w:r w:rsidR="00D97941" w:rsidRPr="001A1865">
        <w:rPr>
          <w:rFonts w:ascii="Calibri" w:hAnsi="Calibri" w:cs="Calibri"/>
          <w:sz w:val="22"/>
          <w:szCs w:val="22"/>
        </w:rPr>
        <w:t>-</w:t>
      </w:r>
      <w:r w:rsidR="00E51E6C">
        <w:rPr>
          <w:rFonts w:ascii="Calibri" w:hAnsi="Calibri" w:cs="Calibri"/>
          <w:sz w:val="22"/>
          <w:szCs w:val="22"/>
        </w:rPr>
        <w:t>2</w:t>
      </w:r>
      <w:r w:rsidR="00D97941" w:rsidRPr="001A1865">
        <w:rPr>
          <w:rFonts w:ascii="Calibri" w:hAnsi="Calibri" w:cs="Calibri"/>
          <w:sz w:val="22"/>
          <w:szCs w:val="22"/>
        </w:rPr>
        <w:t>/202</w:t>
      </w:r>
      <w:r w:rsidR="00EB3451">
        <w:rPr>
          <w:rFonts w:ascii="Calibri" w:hAnsi="Calibri" w:cs="Calibri"/>
          <w:sz w:val="22"/>
          <w:szCs w:val="22"/>
        </w:rPr>
        <w:t>6</w:t>
      </w:r>
    </w:p>
    <w:p w14:paraId="18923B1E" w14:textId="6F05C443" w:rsidR="00D97941" w:rsidRPr="001A1865" w:rsidRDefault="00D97941" w:rsidP="00D97941">
      <w:r w:rsidRPr="001A1865">
        <w:t xml:space="preserve">Datum: </w:t>
      </w:r>
      <w:r w:rsidR="00EB3451">
        <w:t>20</w:t>
      </w:r>
      <w:r w:rsidRPr="001A1865">
        <w:t>. 0</w:t>
      </w:r>
      <w:r w:rsidR="006365AE">
        <w:t>2</w:t>
      </w:r>
      <w:r w:rsidRPr="001A1865">
        <w:t>. 202</w:t>
      </w:r>
      <w:r w:rsidR="00EB3451">
        <w:t>6</w:t>
      </w:r>
    </w:p>
    <w:p w14:paraId="3CF2A75E" w14:textId="77777777" w:rsidR="00D97941" w:rsidRPr="001A1865" w:rsidRDefault="00D97941" w:rsidP="00D97941"/>
    <w:p w14:paraId="440BA733" w14:textId="77777777" w:rsidR="00D97941" w:rsidRPr="001A1865" w:rsidRDefault="00D97941" w:rsidP="00D97941"/>
    <w:p w14:paraId="12D0A6FE" w14:textId="77777777" w:rsidR="00D97941" w:rsidRPr="001A1865" w:rsidRDefault="00D97941" w:rsidP="00D97941"/>
    <w:p w14:paraId="69A31A70" w14:textId="053A6336" w:rsidR="00D97941" w:rsidRPr="001A1865" w:rsidRDefault="00D97941" w:rsidP="009B0274">
      <w:pPr>
        <w:tabs>
          <w:tab w:val="left" w:pos="1260"/>
        </w:tabs>
        <w:ind w:left="1260" w:hanging="1260"/>
        <w:rPr>
          <w:b/>
        </w:rPr>
      </w:pPr>
      <w:r w:rsidRPr="001A1865">
        <w:rPr>
          <w:b/>
        </w:rPr>
        <w:t>ZADEVA:</w:t>
      </w:r>
      <w:r w:rsidRPr="001A1865">
        <w:tab/>
      </w:r>
      <w:r w:rsidR="009B0274">
        <w:t>JAVNI RAZPIS ZA SOFINANCIRANJE DEJAVNOSTI DRUŠTEV IN ZVEZE  NA PODROČJU TURIZMA OBČINE SLOVENSKA BISTRICA V LETU 202</w:t>
      </w:r>
      <w:r w:rsidR="00EB3451">
        <w:t>6</w:t>
      </w:r>
    </w:p>
    <w:p w14:paraId="313A356C" w14:textId="77777777" w:rsidR="00D97941" w:rsidRPr="001A1865" w:rsidRDefault="00D97941" w:rsidP="00D97941">
      <w:pPr>
        <w:tabs>
          <w:tab w:val="left" w:pos="1134"/>
        </w:tabs>
        <w:rPr>
          <w:b/>
        </w:rPr>
      </w:pPr>
    </w:p>
    <w:p w14:paraId="1FC62EFD" w14:textId="77777777" w:rsidR="00515CEF" w:rsidRDefault="00515CEF" w:rsidP="00D97941">
      <w:pPr>
        <w:tabs>
          <w:tab w:val="left" w:pos="1134"/>
        </w:tabs>
        <w:rPr>
          <w:i/>
        </w:rPr>
      </w:pPr>
    </w:p>
    <w:p w14:paraId="3273A369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1.</w:t>
      </w:r>
      <w:r w:rsidRPr="00515CEF">
        <w:rPr>
          <w:i/>
        </w:rPr>
        <w:tab/>
        <w:t>PREDMET RAZPISA</w:t>
      </w:r>
    </w:p>
    <w:p w14:paraId="1950D036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4C505729" w14:textId="5ECF8375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Občina Slovenska Bistrica z Odlokom o proračunu Občine Slovenska Bistrica za leto 202</w:t>
      </w:r>
      <w:r w:rsidR="00EB3451">
        <w:rPr>
          <w:i/>
        </w:rPr>
        <w:t>6</w:t>
      </w:r>
      <w:r w:rsidRPr="00515CEF">
        <w:rPr>
          <w:i/>
        </w:rPr>
        <w:t xml:space="preserve"> (Uradno glasilo slovenskih občin, št. </w:t>
      </w:r>
      <w:r w:rsidR="007813CD">
        <w:rPr>
          <w:i/>
        </w:rPr>
        <w:t>7</w:t>
      </w:r>
      <w:r w:rsidR="00EB3451">
        <w:rPr>
          <w:i/>
        </w:rPr>
        <w:t>4</w:t>
      </w:r>
      <w:r w:rsidRPr="00515CEF">
        <w:rPr>
          <w:i/>
        </w:rPr>
        <w:t>/202</w:t>
      </w:r>
      <w:r w:rsidR="00EB3451">
        <w:rPr>
          <w:i/>
        </w:rPr>
        <w:t>5</w:t>
      </w:r>
      <w:r w:rsidRPr="00515CEF">
        <w:rPr>
          <w:i/>
        </w:rPr>
        <w:t>) zagotavlja namenska sredstva za sofinanciranje dejavnosti društev in zveze na področju turizma občine Slovenska Bistrica v višini 34.000 EUR.</w:t>
      </w:r>
    </w:p>
    <w:p w14:paraId="412C902E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65A4136B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Namenska sredstva se delijo skladno z merili in kriteriji Pravilnika o sofinanciranju dejavnosti društev in zveze na področju turizma Občine Slovenska Bistrica (Ur. l. RS št. 4/05) po vsebini kot sledi:</w:t>
      </w:r>
    </w:p>
    <w:p w14:paraId="6289E07D" w14:textId="656FD563" w:rsidR="00515CEF" w:rsidRPr="00515CEF" w:rsidRDefault="00515CEF" w:rsidP="00515CEF">
      <w:pPr>
        <w:pStyle w:val="Odstavekseznama"/>
        <w:numPr>
          <w:ilvl w:val="0"/>
          <w:numId w:val="11"/>
        </w:numPr>
        <w:tabs>
          <w:tab w:val="left" w:pos="1134"/>
        </w:tabs>
        <w:rPr>
          <w:i/>
        </w:rPr>
      </w:pPr>
      <w:r w:rsidRPr="00515CEF">
        <w:rPr>
          <w:i/>
        </w:rPr>
        <w:t>Delovanje turističnih društev in turistične zveze v skupnem znesku 12.000</w:t>
      </w:r>
      <w:r>
        <w:rPr>
          <w:i/>
        </w:rPr>
        <w:t>,00</w:t>
      </w:r>
      <w:r w:rsidRPr="00515CEF">
        <w:rPr>
          <w:i/>
        </w:rPr>
        <w:t xml:space="preserve"> EUR;</w:t>
      </w:r>
    </w:p>
    <w:p w14:paraId="5E75F579" w14:textId="2FE40D8D" w:rsidR="00515CEF" w:rsidRPr="00515CEF" w:rsidRDefault="00515CEF" w:rsidP="00515CEF">
      <w:pPr>
        <w:pStyle w:val="Odstavekseznama"/>
        <w:numPr>
          <w:ilvl w:val="0"/>
          <w:numId w:val="11"/>
        </w:numPr>
        <w:tabs>
          <w:tab w:val="left" w:pos="1134"/>
        </w:tabs>
        <w:rPr>
          <w:i/>
        </w:rPr>
      </w:pPr>
      <w:r w:rsidRPr="00515CEF">
        <w:rPr>
          <w:i/>
        </w:rPr>
        <w:t>Izvajanje turističnih programov v skupnem znesku 22.000</w:t>
      </w:r>
      <w:r>
        <w:rPr>
          <w:i/>
        </w:rPr>
        <w:t>,00</w:t>
      </w:r>
      <w:r w:rsidRPr="00515CEF">
        <w:rPr>
          <w:i/>
        </w:rPr>
        <w:t xml:space="preserve"> EUR.</w:t>
      </w:r>
    </w:p>
    <w:p w14:paraId="6E570988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1C1599CC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2.</w:t>
      </w:r>
      <w:r w:rsidRPr="00515CEF">
        <w:rPr>
          <w:i/>
        </w:rPr>
        <w:tab/>
        <w:t>UPRAVIČENCI ZA PRIDOBITEV SREDSTEV</w:t>
      </w:r>
    </w:p>
    <w:p w14:paraId="03B9F676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1030CE0F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Za izvajanje turistične dejavnosti se štejejo vsa društva in zveze, ki delujejo na področju pospeševanja razvoja turizma v občini. Za sofinanciranje lahko kandidirajo naslednji nosilci turistične dejavnosti:</w:t>
      </w:r>
    </w:p>
    <w:p w14:paraId="3B5DC9F9" w14:textId="1D451D3D" w:rsidR="00515CEF" w:rsidRPr="00515CEF" w:rsidRDefault="00515CEF" w:rsidP="00515CEF">
      <w:pPr>
        <w:pStyle w:val="Odstavekseznama"/>
        <w:numPr>
          <w:ilvl w:val="0"/>
          <w:numId w:val="12"/>
        </w:numPr>
        <w:tabs>
          <w:tab w:val="left" w:pos="1134"/>
        </w:tabs>
        <w:rPr>
          <w:i/>
        </w:rPr>
      </w:pPr>
      <w:r w:rsidRPr="00515CEF">
        <w:rPr>
          <w:i/>
        </w:rPr>
        <w:t>turistična društva in turistične zveze občine;</w:t>
      </w:r>
    </w:p>
    <w:p w14:paraId="181A3BF6" w14:textId="24AD6DC7" w:rsidR="00515CEF" w:rsidRPr="00515CEF" w:rsidRDefault="00515CEF" w:rsidP="00515CEF">
      <w:pPr>
        <w:pStyle w:val="Odstavekseznama"/>
        <w:numPr>
          <w:ilvl w:val="0"/>
          <w:numId w:val="12"/>
        </w:numPr>
        <w:tabs>
          <w:tab w:val="left" w:pos="1134"/>
        </w:tabs>
        <w:rPr>
          <w:i/>
        </w:rPr>
      </w:pPr>
      <w:r w:rsidRPr="00515CEF">
        <w:rPr>
          <w:i/>
        </w:rPr>
        <w:t>društva za ohranjanje ljudskih običajev;</w:t>
      </w:r>
    </w:p>
    <w:p w14:paraId="417B126D" w14:textId="2F69AEEB" w:rsidR="00515CEF" w:rsidRPr="00515CEF" w:rsidRDefault="00515CEF" w:rsidP="00515CEF">
      <w:pPr>
        <w:pStyle w:val="Odstavekseznama"/>
        <w:numPr>
          <w:ilvl w:val="0"/>
          <w:numId w:val="12"/>
        </w:numPr>
        <w:tabs>
          <w:tab w:val="left" w:pos="1134"/>
        </w:tabs>
        <w:rPr>
          <w:i/>
        </w:rPr>
      </w:pPr>
      <w:r w:rsidRPr="00515CEF">
        <w:rPr>
          <w:i/>
        </w:rPr>
        <w:t>hortikulturna društva.</w:t>
      </w:r>
    </w:p>
    <w:p w14:paraId="297EB312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7CA87A59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3.</w:t>
      </w:r>
      <w:r w:rsidRPr="00515CEF">
        <w:rPr>
          <w:i/>
        </w:rPr>
        <w:tab/>
        <w:t>POGOJI SOFINANCIRANJA</w:t>
      </w:r>
    </w:p>
    <w:p w14:paraId="666AAD1A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257FB98E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Pravico do sofinanciranja dejavnosti na področju turizma iz občinskega proračuna imajo nosilci in izvajalci turistične dejavnosti, ki izpolnjujejo naslednje pogoje:</w:t>
      </w:r>
    </w:p>
    <w:p w14:paraId="2FFE40C6" w14:textId="4759EE6C" w:rsidR="00515CEF" w:rsidRPr="00515CEF" w:rsidRDefault="00515CEF" w:rsidP="00515CEF">
      <w:pPr>
        <w:pStyle w:val="Odstavekseznama"/>
        <w:numPr>
          <w:ilvl w:val="0"/>
          <w:numId w:val="12"/>
        </w:numPr>
        <w:tabs>
          <w:tab w:val="left" w:pos="1134"/>
        </w:tabs>
        <w:rPr>
          <w:i/>
        </w:rPr>
      </w:pPr>
      <w:r w:rsidRPr="00515CEF">
        <w:rPr>
          <w:i/>
        </w:rPr>
        <w:t>imajo sedež v občini Slovenska Bistrica in so registrirani po Zakonu o društvih;</w:t>
      </w:r>
    </w:p>
    <w:p w14:paraId="4807AAA5" w14:textId="04F1ED74" w:rsidR="00515CEF" w:rsidRPr="00515CEF" w:rsidRDefault="00515CEF" w:rsidP="00515CEF">
      <w:pPr>
        <w:pStyle w:val="Odstavekseznama"/>
        <w:numPr>
          <w:ilvl w:val="0"/>
          <w:numId w:val="12"/>
        </w:numPr>
        <w:tabs>
          <w:tab w:val="left" w:pos="1134"/>
        </w:tabs>
        <w:rPr>
          <w:i/>
        </w:rPr>
      </w:pPr>
      <w:r w:rsidRPr="00515CEF">
        <w:rPr>
          <w:i/>
        </w:rPr>
        <w:t>imajo materialne, kadrovske in organizacijske pogoje za izvajanje dejavnosti;</w:t>
      </w:r>
    </w:p>
    <w:p w14:paraId="692A570D" w14:textId="19E6A28D" w:rsidR="00515CEF" w:rsidRPr="00515CEF" w:rsidRDefault="00515CEF" w:rsidP="00515CEF">
      <w:pPr>
        <w:pStyle w:val="Odstavekseznama"/>
        <w:numPr>
          <w:ilvl w:val="0"/>
          <w:numId w:val="12"/>
        </w:numPr>
        <w:tabs>
          <w:tab w:val="left" w:pos="1134"/>
        </w:tabs>
        <w:rPr>
          <w:i/>
        </w:rPr>
      </w:pPr>
      <w:r w:rsidRPr="00515CEF">
        <w:rPr>
          <w:i/>
        </w:rPr>
        <w:t>imajo urejeno evidenco o članstvu in plačani članarini;</w:t>
      </w:r>
    </w:p>
    <w:p w14:paraId="185A8922" w14:textId="33B761EE" w:rsidR="00515CEF" w:rsidRPr="00515CEF" w:rsidRDefault="00515CEF" w:rsidP="00515CEF">
      <w:pPr>
        <w:pStyle w:val="Odstavekseznama"/>
        <w:numPr>
          <w:ilvl w:val="0"/>
          <w:numId w:val="12"/>
        </w:numPr>
        <w:tabs>
          <w:tab w:val="left" w:pos="1134"/>
        </w:tabs>
        <w:rPr>
          <w:i/>
        </w:rPr>
      </w:pPr>
      <w:r w:rsidRPr="00515CEF">
        <w:rPr>
          <w:i/>
        </w:rPr>
        <w:t>delujejo najmanj eno leto.</w:t>
      </w:r>
    </w:p>
    <w:p w14:paraId="644B970B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42EE7BF4" w14:textId="58BC1D7E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Izvajalci programa pospeševanja razvoja turizma, ki zgornje pogoje izpolnjujejo, vendar se na ta razpis ne prijavijo ali pa se ne prijavijo skladno z razpisno dokumentacijo, v letu 202</w:t>
      </w:r>
      <w:r w:rsidR="007813CD">
        <w:rPr>
          <w:i/>
        </w:rPr>
        <w:t>6</w:t>
      </w:r>
      <w:r w:rsidRPr="00515CEF">
        <w:rPr>
          <w:i/>
        </w:rPr>
        <w:t xml:space="preserve"> ne bodo upravičeni do namenskih sredstev proračuna Občine Slovenska Bistrica.</w:t>
      </w:r>
    </w:p>
    <w:p w14:paraId="52161C40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3546B092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4.</w:t>
      </w:r>
      <w:r w:rsidRPr="00515CEF">
        <w:rPr>
          <w:i/>
        </w:rPr>
        <w:tab/>
        <w:t>ROK IN NAČIN PRIJAVE</w:t>
      </w:r>
    </w:p>
    <w:p w14:paraId="73F0AB66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72EC6A81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 xml:space="preserve">Kandidati na razpisu svojo prijavo podajo na izpolnjenih priloženih obrazcih razpisne dokumentacije in z vsemi zahtevanimi potrebnimi prilogami. </w:t>
      </w:r>
    </w:p>
    <w:p w14:paraId="72BEB9D7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19EC6B5D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lastRenderedPageBreak/>
        <w:t xml:space="preserve">Prijavo lahko pošljejo s priporočeno pošto ali oddajo osebno na naslovu: Občina Slovenska Bistrica, Kolodvorska ulica 10, 2310 Slovenska Bistrica. </w:t>
      </w:r>
    </w:p>
    <w:p w14:paraId="1DDF84D0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22F6D19E" w14:textId="5F743F92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Prijava mora biti podana v zaprti kuverti. Na sprednji strani kuverte mora biti razviden pripis »RAZPIS – TURIZEM 202</w:t>
      </w:r>
      <w:r w:rsidR="007813CD">
        <w:rPr>
          <w:i/>
        </w:rPr>
        <w:t>6</w:t>
      </w:r>
      <w:r w:rsidRPr="00515CEF">
        <w:rPr>
          <w:i/>
        </w:rPr>
        <w:t>«, na hrbtni strani pa naslov kandidata na razpisu.</w:t>
      </w:r>
    </w:p>
    <w:p w14:paraId="71D45AC2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7AAAC5CD" w14:textId="7306E2B3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 xml:space="preserve">Prijave morajo biti predložene na Občino Slovenska Bistrica najkasneje do </w:t>
      </w:r>
      <w:r w:rsidR="00BC6AA9">
        <w:rPr>
          <w:i/>
        </w:rPr>
        <w:t>petka 10</w:t>
      </w:r>
      <w:r w:rsidRPr="00515CEF">
        <w:rPr>
          <w:i/>
        </w:rPr>
        <w:t>.</w:t>
      </w:r>
      <w:r w:rsidR="00E51E6C">
        <w:rPr>
          <w:i/>
        </w:rPr>
        <w:t xml:space="preserve"> aprila</w:t>
      </w:r>
      <w:r w:rsidRPr="00515CEF">
        <w:rPr>
          <w:i/>
        </w:rPr>
        <w:t xml:space="preserve"> 202</w:t>
      </w:r>
      <w:r w:rsidR="007813CD">
        <w:rPr>
          <w:i/>
        </w:rPr>
        <w:t>6</w:t>
      </w:r>
      <w:r w:rsidRPr="00515CEF">
        <w:rPr>
          <w:i/>
        </w:rPr>
        <w:t xml:space="preserve">. Po tem roku prejete prijave se v postopku točkovanja in razdelitve sredstev po tem razpisu ne upoštevajo. </w:t>
      </w:r>
    </w:p>
    <w:p w14:paraId="04733719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531563AB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5.</w:t>
      </w:r>
      <w:r w:rsidRPr="00515CEF">
        <w:rPr>
          <w:i/>
        </w:rPr>
        <w:tab/>
        <w:t>RAZPISNA DOKUMENTACIJA IN INFORMIRANJE KANDIDATOV</w:t>
      </w:r>
    </w:p>
    <w:p w14:paraId="769D69B0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0FEC8B96" w14:textId="4DBBAA1D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 xml:space="preserve">Kandidati lahko razpisno dokumentacijo prejmejo v času od </w:t>
      </w:r>
      <w:r w:rsidR="007813CD">
        <w:rPr>
          <w:i/>
        </w:rPr>
        <w:t>2</w:t>
      </w:r>
      <w:r w:rsidRPr="00515CEF">
        <w:rPr>
          <w:i/>
        </w:rPr>
        <w:t>0.02.202</w:t>
      </w:r>
      <w:r w:rsidR="007813CD">
        <w:rPr>
          <w:i/>
        </w:rPr>
        <w:t>6</w:t>
      </w:r>
      <w:r w:rsidRPr="00515CEF">
        <w:rPr>
          <w:i/>
        </w:rPr>
        <w:t xml:space="preserve"> do </w:t>
      </w:r>
      <w:r w:rsidR="00FC61FC">
        <w:rPr>
          <w:i/>
        </w:rPr>
        <w:t>poteka roka za prijavo na javni razpis (</w:t>
      </w:r>
      <w:r w:rsidR="00BC6AA9">
        <w:rPr>
          <w:i/>
        </w:rPr>
        <w:t>10</w:t>
      </w:r>
      <w:r w:rsidRPr="00515CEF">
        <w:rPr>
          <w:i/>
        </w:rPr>
        <w:t>.0</w:t>
      </w:r>
      <w:r w:rsidR="00E51E6C">
        <w:rPr>
          <w:i/>
        </w:rPr>
        <w:t>4</w:t>
      </w:r>
      <w:r w:rsidRPr="00515CEF">
        <w:rPr>
          <w:i/>
        </w:rPr>
        <w:t>.202</w:t>
      </w:r>
      <w:r w:rsidR="007813CD">
        <w:rPr>
          <w:i/>
        </w:rPr>
        <w:t>6</w:t>
      </w:r>
      <w:r w:rsidR="00FC61FC">
        <w:rPr>
          <w:i/>
        </w:rPr>
        <w:t>)</w:t>
      </w:r>
      <w:r w:rsidRPr="00515CEF">
        <w:rPr>
          <w:i/>
        </w:rPr>
        <w:t xml:space="preserve"> na spletni strani Občine Slovenska Bistrica, www.slovenska-bistrica.si, oziroma v času uradnih ur v sprejemni pisarni Občine Slovenska Bistrica, Kolodvorska ulica 10, 2310 Slovenska Bistrica.</w:t>
      </w:r>
    </w:p>
    <w:p w14:paraId="00B3BCB5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0A5B1C9C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Obrazci naj bodo izpolnjeni čitljivo in pregledno. Podatkov, ki ne bodo dokazani s prilogami, se pri točkovanju ne bo upoštevalo.</w:t>
      </w:r>
    </w:p>
    <w:p w14:paraId="646550A2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1DD33287" w14:textId="3D54F1A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Vse dodatno potrebne informacije lahko kandidati pridobijo v rednem delovnem času na naslovu: Občina Slovenska Bistrica, Kolodvorska 10, 2310 Slovenska Bistrica, tel. 843 28 38 Slavka Zafošnik, e-naslov: slavka.zafosnik@slov-bistrica.si.</w:t>
      </w:r>
    </w:p>
    <w:p w14:paraId="4A4634C4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0263273D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6.</w:t>
      </w:r>
      <w:r w:rsidRPr="00515CEF">
        <w:rPr>
          <w:i/>
        </w:rPr>
        <w:tab/>
        <w:t>POSTOPEK OBRAVNAVE PRIJAV</w:t>
      </w:r>
    </w:p>
    <w:p w14:paraId="30E4EF15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59B4BAA4" w14:textId="77777777" w:rsidR="00515CEF" w:rsidRPr="00515CEF" w:rsidRDefault="00515CEF" w:rsidP="00515CEF">
      <w:pPr>
        <w:tabs>
          <w:tab w:val="left" w:pos="1134"/>
        </w:tabs>
        <w:rPr>
          <w:i/>
        </w:rPr>
      </w:pPr>
      <w:r w:rsidRPr="00515CEF">
        <w:rPr>
          <w:i/>
        </w:rPr>
        <w:t>Komisija bo pravočasno prispele prijave odprla in pregledala njihovo vsebino najkasneje v roku 8 dni. Kandidate, ki so poslali nepopolne vloge, bo komisija pozvala k eventualni dopolnitvi vloge. Nedopolnjenih vlog se v nadaljnjem postopku ne obravnava.</w:t>
      </w:r>
    </w:p>
    <w:p w14:paraId="05691766" w14:textId="77777777" w:rsidR="00515CEF" w:rsidRPr="00515CEF" w:rsidRDefault="00515CEF" w:rsidP="00515CEF">
      <w:pPr>
        <w:tabs>
          <w:tab w:val="left" w:pos="1134"/>
        </w:tabs>
        <w:rPr>
          <w:i/>
        </w:rPr>
      </w:pPr>
    </w:p>
    <w:p w14:paraId="17888D44" w14:textId="67EEA090" w:rsidR="00D97941" w:rsidRPr="001A1865" w:rsidRDefault="00515CEF" w:rsidP="00515CEF">
      <w:pPr>
        <w:tabs>
          <w:tab w:val="left" w:pos="1134"/>
        </w:tabs>
      </w:pPr>
      <w:r w:rsidRPr="00515CEF">
        <w:rPr>
          <w:i/>
        </w:rPr>
        <w:t>Komisija poda poročilo o rezultatih razpisa županu Občine Slovenska Bistrica, najkasneje v 30 dneh od roka oddaje prijave. Župan v roku 8 dni od prejema izda upravičencem obvestilo o odobrenih sredstvih. V roku 8 dni od prejema obvestila je možna pritožba na župana, ki jo župan obravnava ter po obravnavi izda sklep o končni razdelitvi proračunskih sredstev za leto 202</w:t>
      </w:r>
      <w:r w:rsidR="00BC6AA9">
        <w:rPr>
          <w:i/>
        </w:rPr>
        <w:t>6</w:t>
      </w:r>
      <w:r w:rsidRPr="00515CEF">
        <w:rPr>
          <w:i/>
        </w:rPr>
        <w:t>. S posameznimi upravičenci se sklenejo ustrezne pogodbe.</w:t>
      </w:r>
    </w:p>
    <w:p w14:paraId="54898B05" w14:textId="77777777" w:rsidR="00D97941" w:rsidRPr="001A1865" w:rsidRDefault="00D97941" w:rsidP="00D97941">
      <w:pPr>
        <w:pStyle w:val="Telobesedila"/>
      </w:pPr>
      <w:r w:rsidRPr="001A1865">
        <w:t xml:space="preserve">                                                         </w:t>
      </w:r>
    </w:p>
    <w:p w14:paraId="2FD17615" w14:textId="2E1D8FD2" w:rsidR="00D97941" w:rsidRDefault="00FC61FC" w:rsidP="00C50367">
      <w:pPr>
        <w:ind w:right="252"/>
        <w:jc w:val="right"/>
      </w:pPr>
      <w:r>
        <w:t>Občina Slovenska Bistrica</w:t>
      </w:r>
    </w:p>
    <w:p w14:paraId="3F233EC2" w14:textId="2BE43A85" w:rsidR="00AF18F5" w:rsidRPr="001A1865" w:rsidRDefault="00AF18F5" w:rsidP="00C50367">
      <w:pPr>
        <w:ind w:right="252"/>
        <w:jc w:val="right"/>
      </w:pPr>
      <w:r>
        <w:t>Oddelek za gospodarstvo</w:t>
      </w:r>
    </w:p>
    <w:p w14:paraId="11ABDE98" w14:textId="77777777" w:rsidR="00D97941" w:rsidRPr="001A1865" w:rsidRDefault="00D97941" w:rsidP="00D97941">
      <w:pPr>
        <w:ind w:right="252"/>
      </w:pPr>
    </w:p>
    <w:p w14:paraId="09873454" w14:textId="77777777" w:rsidR="00D97941" w:rsidRPr="001A1865" w:rsidRDefault="00D97941" w:rsidP="00D97941">
      <w:pPr>
        <w:ind w:right="252"/>
        <w:jc w:val="both"/>
        <w:rPr>
          <w:u w:val="single"/>
        </w:rPr>
      </w:pPr>
      <w:r w:rsidRPr="001A1865">
        <w:rPr>
          <w:u w:val="single"/>
        </w:rPr>
        <w:t>Priloga:</w:t>
      </w:r>
    </w:p>
    <w:p w14:paraId="4901136C" w14:textId="53A71005" w:rsidR="00533892" w:rsidRPr="000A35A8" w:rsidRDefault="006365AE" w:rsidP="006365AE">
      <w:pPr>
        <w:ind w:right="252"/>
        <w:jc w:val="both"/>
        <w:rPr>
          <w:rFonts w:ascii="Arial" w:hAnsi="Arial" w:cs="Arial"/>
        </w:rPr>
      </w:pPr>
      <w:r>
        <w:t>Razpisna dokumentacija</w:t>
      </w:r>
    </w:p>
    <w:sectPr w:rsidR="00533892" w:rsidRPr="000A35A8" w:rsidSect="004032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D8AD1" w14:textId="77777777" w:rsidR="005F7AF1" w:rsidRDefault="005F7AF1" w:rsidP="008A4077">
      <w:pPr>
        <w:spacing w:line="240" w:lineRule="auto"/>
      </w:pPr>
      <w:r>
        <w:separator/>
      </w:r>
    </w:p>
  </w:endnote>
  <w:endnote w:type="continuationSeparator" w:id="0">
    <w:p w14:paraId="6FC5131C" w14:textId="77777777" w:rsidR="005F7AF1" w:rsidRDefault="005F7AF1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2023" w14:textId="77777777" w:rsidR="00600E26" w:rsidRDefault="00600E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5C24" w14:textId="77777777" w:rsidR="00756C55" w:rsidRPr="002A7C8E" w:rsidRDefault="00756C55" w:rsidP="00756C55">
    <w:pPr>
      <w:pStyle w:val="Noga"/>
      <w:tabs>
        <w:tab w:val="clear" w:pos="4536"/>
        <w:tab w:val="clear" w:pos="9072"/>
        <w:tab w:val="left" w:pos="3825"/>
      </w:tabs>
      <w:spacing w:line="276" w:lineRule="auto"/>
      <w:jc w:val="center"/>
      <w:rPr>
        <w:rStyle w:val="Hiperpovezava"/>
        <w:rFonts w:cstheme="minorHAnsi"/>
        <w:color w:val="A6A6A6" w:themeColor="background1" w:themeShade="A6"/>
        <w:sz w:val="16"/>
        <w:szCs w:val="16"/>
      </w:rPr>
    </w:pPr>
    <w:r w:rsidRPr="002A7C8E">
      <w:rPr>
        <w:rFonts w:cstheme="minorHAnsi"/>
        <w:color w:val="A6A6A6" w:themeColor="background1" w:themeShade="A6"/>
        <w:sz w:val="16"/>
        <w:szCs w:val="16"/>
      </w:rPr>
      <w:t xml:space="preserve">Telefon: +386 (0)2 843 28 00   e-pošta: </w:t>
    </w:r>
    <w:hyperlink r:id="rId1" w:history="1">
      <w:r w:rsidRPr="002A7C8E">
        <w:rPr>
          <w:rStyle w:val="Hiperpovezava"/>
          <w:rFonts w:cstheme="minorHAnsi"/>
          <w:color w:val="A6A6A6" w:themeColor="background1" w:themeShade="A6"/>
          <w:sz w:val="16"/>
          <w:szCs w:val="16"/>
        </w:rPr>
        <w:t>obcina@slov-bistrica.si</w:t>
      </w:r>
    </w:hyperlink>
    <w:r w:rsidRPr="002A7C8E">
      <w:rPr>
        <w:rFonts w:cstheme="minorHAnsi"/>
        <w:color w:val="A6A6A6" w:themeColor="background1" w:themeShade="A6"/>
        <w:sz w:val="16"/>
        <w:szCs w:val="16"/>
      </w:rPr>
      <w:t xml:space="preserve">   spletna stran: </w:t>
    </w:r>
    <w:hyperlink r:id="rId2" w:history="1">
      <w:r w:rsidRPr="002A7C8E">
        <w:rPr>
          <w:rStyle w:val="Hiperpovezava"/>
          <w:rFonts w:cstheme="minorHAnsi"/>
          <w:color w:val="A6A6A6" w:themeColor="background1" w:themeShade="A6"/>
          <w:sz w:val="16"/>
          <w:szCs w:val="16"/>
        </w:rPr>
        <w:t>www.slovenska-bistrica.si</w:t>
      </w:r>
    </w:hyperlink>
  </w:p>
  <w:p w14:paraId="5733A034" w14:textId="77777777" w:rsidR="00756C55" w:rsidRPr="002A7C8E" w:rsidRDefault="00756C55" w:rsidP="00756C55">
    <w:pPr>
      <w:pStyle w:val="Noga"/>
      <w:spacing w:line="276" w:lineRule="auto"/>
      <w:jc w:val="center"/>
      <w:rPr>
        <w:rFonts w:cstheme="minorHAnsi"/>
        <w:color w:val="A6A6A6" w:themeColor="background1" w:themeShade="A6"/>
        <w:sz w:val="16"/>
        <w:szCs w:val="16"/>
      </w:rPr>
    </w:pPr>
    <w:r w:rsidRPr="002A7C8E">
      <w:rPr>
        <w:rFonts w:cstheme="minorHAnsi"/>
        <w:color w:val="A6A6A6" w:themeColor="background1" w:themeShade="A6"/>
        <w:sz w:val="16"/>
        <w:szCs w:val="16"/>
      </w:rPr>
      <w:t>davčna številka: SI49960563, matična številka 5884250000</w:t>
    </w:r>
  </w:p>
  <w:p w14:paraId="7295BD89" w14:textId="77777777" w:rsidR="00756C55" w:rsidRPr="002A7C8E" w:rsidRDefault="00756C55" w:rsidP="00756C55">
    <w:pPr>
      <w:pStyle w:val="Noga"/>
      <w:tabs>
        <w:tab w:val="clear" w:pos="4536"/>
        <w:tab w:val="clear" w:pos="9072"/>
        <w:tab w:val="left" w:pos="3825"/>
      </w:tabs>
      <w:jc w:val="center"/>
      <w:rPr>
        <w:rFonts w:cstheme="minorHAnsi"/>
        <w:color w:val="A6A6A6" w:themeColor="background1" w:themeShade="A6"/>
        <w:sz w:val="16"/>
        <w:szCs w:val="16"/>
      </w:rPr>
    </w:pPr>
    <w:r w:rsidRPr="002A7C8E">
      <w:rPr>
        <w:rFonts w:cstheme="minorHAnsi"/>
        <w:color w:val="A6A6A6" w:themeColor="background1" w:themeShade="A6"/>
        <w:sz w:val="16"/>
        <w:szCs w:val="16"/>
      </w:rPr>
      <w:t>TRR SI56 0131 3010 0009 691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904A8" w14:textId="77777777" w:rsidR="00600E26" w:rsidRDefault="00600E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AD67D" w14:textId="77777777" w:rsidR="005F7AF1" w:rsidRDefault="005F7AF1" w:rsidP="008A4077">
      <w:pPr>
        <w:spacing w:line="240" w:lineRule="auto"/>
      </w:pPr>
      <w:r>
        <w:separator/>
      </w:r>
    </w:p>
  </w:footnote>
  <w:footnote w:type="continuationSeparator" w:id="0">
    <w:p w14:paraId="4FEC1AC9" w14:textId="77777777" w:rsidR="005F7AF1" w:rsidRDefault="005F7AF1" w:rsidP="008A40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345D" w14:textId="77777777" w:rsidR="00600E26" w:rsidRDefault="00600E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99497" w14:textId="1B1776DD" w:rsidR="00550EBC" w:rsidRPr="00031F09" w:rsidRDefault="00000000" w:rsidP="00667CE8">
    <w:pPr>
      <w:pStyle w:val="Glava"/>
      <w:spacing w:line="276" w:lineRule="auto"/>
      <w:ind w:left="-426" w:firstLine="851"/>
      <w:rPr>
        <w:rFonts w:asciiTheme="minorHAnsi" w:hAnsiTheme="minorHAnsi" w:cstheme="minorHAnsi"/>
        <w:sz w:val="26"/>
        <w:szCs w:val="26"/>
      </w:rPr>
    </w:pPr>
    <w:r>
      <w:rPr>
        <w:rFonts w:asciiTheme="minorHAnsi" w:hAnsiTheme="minorHAnsi" w:cstheme="minorHAnsi"/>
        <w:noProof/>
        <w:lang w:eastAsia="en-US"/>
      </w:rPr>
      <w:object w:dxaOrig="1440" w:dyaOrig="1440" w14:anchorId="3E02E0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-14.5pt;margin-top:2.8pt;width:36.2pt;height:43.65pt;z-index:251658240;mso-wrap-edited:f" wrapcoords="-432 0 -432 13102 0 16997 432 17705 6048 20892 7344 20892 13392 20892 14688 20892 20304 16997 21600 11331 21600 0 -432 0" fillcolor="window">
          <v:imagedata r:id="rId1" o:title=""/>
          <w10:wrap side="left"/>
        </v:shape>
        <o:OLEObject Type="Embed" ProgID="Word.Picture.8" ShapeID="_x0000_s1025" DrawAspect="Content" ObjectID="_1833090991" r:id="rId2"/>
      </w:object>
    </w:r>
    <w:r w:rsidR="00F05BD0" w:rsidRPr="00031F09">
      <w:rPr>
        <w:rFonts w:asciiTheme="minorHAnsi" w:hAnsiTheme="minorHAnsi" w:cstheme="minorHAnsi"/>
        <w:b/>
        <w:bCs/>
      </w:rPr>
      <w:t xml:space="preserve">  </w:t>
    </w:r>
    <w:r w:rsidR="008A4077" w:rsidRPr="00031F09">
      <w:rPr>
        <w:rFonts w:asciiTheme="minorHAnsi" w:hAnsiTheme="minorHAnsi" w:cstheme="minorHAnsi"/>
        <w:b/>
        <w:bCs/>
        <w:sz w:val="26"/>
        <w:szCs w:val="26"/>
      </w:rPr>
      <w:t>Občina Slovenska Bistrica</w:t>
    </w:r>
    <w:r w:rsidR="008A4077" w:rsidRPr="00031F09">
      <w:rPr>
        <w:rFonts w:asciiTheme="minorHAnsi" w:hAnsiTheme="minorHAnsi" w:cstheme="minorHAnsi"/>
        <w:sz w:val="26"/>
        <w:szCs w:val="26"/>
      </w:rPr>
      <w:tab/>
    </w:r>
    <w:r w:rsidR="008A4077" w:rsidRPr="00031F09">
      <w:rPr>
        <w:rFonts w:asciiTheme="minorHAnsi" w:hAnsiTheme="minorHAnsi" w:cstheme="minorHAnsi"/>
        <w:sz w:val="26"/>
        <w:szCs w:val="26"/>
      </w:rPr>
      <w:tab/>
    </w:r>
  </w:p>
  <w:p w14:paraId="194FF840" w14:textId="6036693E" w:rsidR="009B5E5A" w:rsidRPr="00600E26" w:rsidRDefault="00F05BD0" w:rsidP="00403230">
    <w:pPr>
      <w:pStyle w:val="Glava"/>
      <w:tabs>
        <w:tab w:val="clear" w:pos="4536"/>
        <w:tab w:val="clear" w:pos="9072"/>
        <w:tab w:val="center" w:pos="4748"/>
      </w:tabs>
      <w:spacing w:line="276" w:lineRule="auto"/>
      <w:ind w:left="-426" w:firstLine="851"/>
      <w:rPr>
        <w:rFonts w:asciiTheme="minorHAnsi" w:hAnsiTheme="minorHAnsi" w:cstheme="minorHAnsi"/>
      </w:rPr>
    </w:pPr>
    <w:r w:rsidRPr="00031F09">
      <w:rPr>
        <w:rFonts w:asciiTheme="minorHAnsi" w:hAnsiTheme="minorHAnsi" w:cstheme="minorHAnsi"/>
        <w:sz w:val="20"/>
        <w:szCs w:val="20"/>
      </w:rPr>
      <w:t xml:space="preserve">  </w:t>
    </w:r>
    <w:r w:rsidR="008A4077" w:rsidRPr="00600E26">
      <w:rPr>
        <w:rFonts w:asciiTheme="minorHAnsi" w:hAnsiTheme="minorHAnsi" w:cstheme="minorHAnsi"/>
      </w:rPr>
      <w:t xml:space="preserve">Kolodvorska </w:t>
    </w:r>
    <w:r w:rsidR="00031F09" w:rsidRPr="00600E26">
      <w:rPr>
        <w:rFonts w:asciiTheme="minorHAnsi" w:hAnsiTheme="minorHAnsi" w:cstheme="minorHAnsi"/>
      </w:rPr>
      <w:t xml:space="preserve">ulica </w:t>
    </w:r>
    <w:r w:rsidR="008A4077" w:rsidRPr="00600E26">
      <w:rPr>
        <w:rFonts w:asciiTheme="minorHAnsi" w:hAnsiTheme="minorHAnsi" w:cstheme="minorHAnsi"/>
      </w:rPr>
      <w:t>10, 2310 Slovenska Bistrica</w:t>
    </w:r>
    <w:r w:rsidR="00403230" w:rsidRPr="00600E26">
      <w:rPr>
        <w:rFonts w:asciiTheme="minorHAnsi" w:hAnsiTheme="minorHAnsi" w:cstheme="minorHAnsi"/>
      </w:rPr>
      <w:tab/>
    </w:r>
  </w:p>
  <w:p w14:paraId="0FCD84F2" w14:textId="140C1CE2" w:rsidR="009B5E5A" w:rsidRPr="00600E26" w:rsidRDefault="00F05BD0" w:rsidP="00667CE8">
    <w:pPr>
      <w:pStyle w:val="Glava"/>
      <w:spacing w:line="276" w:lineRule="auto"/>
      <w:ind w:left="-426" w:firstLine="851"/>
      <w:rPr>
        <w:rFonts w:asciiTheme="minorHAnsi" w:hAnsiTheme="minorHAnsi" w:cstheme="minorHAnsi"/>
      </w:rPr>
    </w:pPr>
    <w:r w:rsidRPr="00600E26">
      <w:rPr>
        <w:rFonts w:asciiTheme="minorHAnsi" w:hAnsiTheme="minorHAnsi" w:cstheme="minorHAnsi"/>
      </w:rPr>
      <w:t xml:space="preserve">  </w:t>
    </w:r>
    <w:r w:rsidR="00816799" w:rsidRPr="00600E26">
      <w:rPr>
        <w:rFonts w:asciiTheme="minorHAnsi" w:hAnsiTheme="minorHAnsi" w:cstheme="minorHAnsi"/>
      </w:rPr>
      <w:t xml:space="preserve">Oddelek za </w:t>
    </w:r>
    <w:r w:rsidR="000C5D88">
      <w:rPr>
        <w:rFonts w:asciiTheme="minorHAnsi" w:hAnsiTheme="minorHAnsi" w:cstheme="minorHAnsi"/>
      </w:rPr>
      <w:t>gospodarstvo</w:t>
    </w:r>
  </w:p>
  <w:p w14:paraId="60989E65" w14:textId="62096E59" w:rsidR="008A4077" w:rsidRDefault="009B5E5A" w:rsidP="00550EBC">
    <w:pPr>
      <w:pStyle w:val="Glava"/>
      <w:ind w:left="-426" w:firstLine="851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DB3A7B" wp14:editId="07EF9B59">
              <wp:simplePos x="0" y="0"/>
              <wp:positionH relativeFrom="margin">
                <wp:align>left</wp:align>
              </wp:positionH>
              <wp:positionV relativeFrom="paragraph">
                <wp:posOffset>107950</wp:posOffset>
              </wp:positionV>
              <wp:extent cx="5800725" cy="19050"/>
              <wp:effectExtent l="0" t="0" r="28575" b="19050"/>
              <wp:wrapNone/>
              <wp:docPr id="204580652" name="Raven povezovalni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00725" cy="1905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C0A4AD" id="Raven povezovalnik 3" o:spid="_x0000_s1026" style="position:absolute;flip: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" strokecolor="red" strokeweight="1.5pt">
              <v:stroke joinstyle="miter"/>
              <w10:wrap anchorx="margin"/>
            </v:line>
          </w:pict>
        </mc:Fallback>
      </mc:AlternateContent>
    </w:r>
    <w:r w:rsidR="008A4077">
      <w:rPr>
        <w:rFonts w:ascii="Arial" w:hAnsi="Arial" w:cs="Arial"/>
        <w:sz w:val="18"/>
        <w:szCs w:val="18"/>
      </w:rPr>
      <w:tab/>
    </w:r>
    <w:r w:rsidR="008A4077"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E719" w14:textId="77777777" w:rsidR="00600E26" w:rsidRDefault="00600E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75110"/>
    <w:multiLevelType w:val="hybridMultilevel"/>
    <w:tmpl w:val="31E8FCC8"/>
    <w:lvl w:ilvl="0" w:tplc="261A0534">
      <w:start w:val="2"/>
      <w:numFmt w:val="bullet"/>
      <w:lvlText w:val="-"/>
      <w:lvlJc w:val="left"/>
      <w:pPr>
        <w:ind w:left="1500" w:hanging="1140"/>
      </w:pPr>
      <w:rPr>
        <w:rFonts w:ascii="Calibri" w:eastAsia="Calibri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002AC"/>
    <w:multiLevelType w:val="hybridMultilevel"/>
    <w:tmpl w:val="611ABAB6"/>
    <w:lvl w:ilvl="0" w:tplc="261A0534">
      <w:start w:val="2"/>
      <w:numFmt w:val="bullet"/>
      <w:lvlText w:val="-"/>
      <w:lvlJc w:val="left"/>
      <w:pPr>
        <w:ind w:left="1500" w:hanging="114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C39B5"/>
    <w:multiLevelType w:val="hybridMultilevel"/>
    <w:tmpl w:val="14C2CCE6"/>
    <w:lvl w:ilvl="0" w:tplc="261A05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7B7163"/>
    <w:multiLevelType w:val="hybridMultilevel"/>
    <w:tmpl w:val="6DBC45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72C5B"/>
    <w:multiLevelType w:val="hybridMultilevel"/>
    <w:tmpl w:val="C9043F8C"/>
    <w:lvl w:ilvl="0" w:tplc="D68C755E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7D307A3A"/>
    <w:multiLevelType w:val="hybridMultilevel"/>
    <w:tmpl w:val="107EEDC8"/>
    <w:lvl w:ilvl="0" w:tplc="D68C755E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7E577B"/>
    <w:multiLevelType w:val="hybridMultilevel"/>
    <w:tmpl w:val="D4DED6F2"/>
    <w:lvl w:ilvl="0" w:tplc="261A0534">
      <w:start w:val="2"/>
      <w:numFmt w:val="bullet"/>
      <w:lvlText w:val="-"/>
      <w:lvlJc w:val="left"/>
      <w:pPr>
        <w:ind w:left="1500" w:hanging="114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559346">
    <w:abstractNumId w:val="3"/>
  </w:num>
  <w:num w:numId="2" w16cid:durableId="892815495">
    <w:abstractNumId w:val="4"/>
  </w:num>
  <w:num w:numId="3" w16cid:durableId="1237862748">
    <w:abstractNumId w:val="0"/>
  </w:num>
  <w:num w:numId="4" w16cid:durableId="1364404160">
    <w:abstractNumId w:val="8"/>
  </w:num>
  <w:num w:numId="5" w16cid:durableId="109589152">
    <w:abstractNumId w:val="6"/>
  </w:num>
  <w:num w:numId="6" w16cid:durableId="1905748771">
    <w:abstractNumId w:val="10"/>
  </w:num>
  <w:num w:numId="7" w16cid:durableId="1053113603">
    <w:abstractNumId w:val="7"/>
  </w:num>
  <w:num w:numId="8" w16cid:durableId="1575121090">
    <w:abstractNumId w:val="11"/>
  </w:num>
  <w:num w:numId="9" w16cid:durableId="412970283">
    <w:abstractNumId w:val="9"/>
  </w:num>
  <w:num w:numId="10" w16cid:durableId="1844930298">
    <w:abstractNumId w:val="12"/>
  </w:num>
  <w:num w:numId="11" w16cid:durableId="115098764">
    <w:abstractNumId w:val="5"/>
  </w:num>
  <w:num w:numId="12" w16cid:durableId="11348584">
    <w:abstractNumId w:val="1"/>
  </w:num>
  <w:num w:numId="13" w16cid:durableId="1967738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14381"/>
    <w:rsid w:val="00031F09"/>
    <w:rsid w:val="00057AC6"/>
    <w:rsid w:val="000A35A8"/>
    <w:rsid w:val="000A4045"/>
    <w:rsid w:val="000B7DF6"/>
    <w:rsid w:val="000C5D88"/>
    <w:rsid w:val="000F6188"/>
    <w:rsid w:val="001108D8"/>
    <w:rsid w:val="001146C5"/>
    <w:rsid w:val="001411B0"/>
    <w:rsid w:val="001553B8"/>
    <w:rsid w:val="0016244D"/>
    <w:rsid w:val="0018616E"/>
    <w:rsid w:val="001D6411"/>
    <w:rsid w:val="00204B38"/>
    <w:rsid w:val="00262C48"/>
    <w:rsid w:val="00286B0E"/>
    <w:rsid w:val="002C27BD"/>
    <w:rsid w:val="0030219B"/>
    <w:rsid w:val="00403230"/>
    <w:rsid w:val="004628B2"/>
    <w:rsid w:val="004861E9"/>
    <w:rsid w:val="004C0227"/>
    <w:rsid w:val="00515CEF"/>
    <w:rsid w:val="00533892"/>
    <w:rsid w:val="00550EBC"/>
    <w:rsid w:val="00584B0D"/>
    <w:rsid w:val="005A142E"/>
    <w:rsid w:val="005B500E"/>
    <w:rsid w:val="005F7AF1"/>
    <w:rsid w:val="00600E26"/>
    <w:rsid w:val="00626857"/>
    <w:rsid w:val="006365AE"/>
    <w:rsid w:val="00650FE5"/>
    <w:rsid w:val="00651157"/>
    <w:rsid w:val="00667CE8"/>
    <w:rsid w:val="0068524D"/>
    <w:rsid w:val="00694064"/>
    <w:rsid w:val="006B5468"/>
    <w:rsid w:val="006E660D"/>
    <w:rsid w:val="00724317"/>
    <w:rsid w:val="00730701"/>
    <w:rsid w:val="00736D20"/>
    <w:rsid w:val="00756C55"/>
    <w:rsid w:val="00772CCF"/>
    <w:rsid w:val="007813CD"/>
    <w:rsid w:val="00793CAB"/>
    <w:rsid w:val="00814753"/>
    <w:rsid w:val="00816799"/>
    <w:rsid w:val="00850F51"/>
    <w:rsid w:val="00873FE4"/>
    <w:rsid w:val="00890D5B"/>
    <w:rsid w:val="008A4077"/>
    <w:rsid w:val="00910F2E"/>
    <w:rsid w:val="009A22E4"/>
    <w:rsid w:val="009B0274"/>
    <w:rsid w:val="009B309C"/>
    <w:rsid w:val="009B5E5A"/>
    <w:rsid w:val="009D0298"/>
    <w:rsid w:val="009E3C3B"/>
    <w:rsid w:val="00AD72B3"/>
    <w:rsid w:val="00AE6500"/>
    <w:rsid w:val="00AF18F5"/>
    <w:rsid w:val="00B05ACC"/>
    <w:rsid w:val="00B33B2E"/>
    <w:rsid w:val="00B872B6"/>
    <w:rsid w:val="00BC6AA9"/>
    <w:rsid w:val="00C50367"/>
    <w:rsid w:val="00C55296"/>
    <w:rsid w:val="00CA0824"/>
    <w:rsid w:val="00D97941"/>
    <w:rsid w:val="00DB611F"/>
    <w:rsid w:val="00DC4D01"/>
    <w:rsid w:val="00DE0C7F"/>
    <w:rsid w:val="00E36668"/>
    <w:rsid w:val="00E51E6C"/>
    <w:rsid w:val="00E7272E"/>
    <w:rsid w:val="00E90BB8"/>
    <w:rsid w:val="00EB3451"/>
    <w:rsid w:val="00EE755B"/>
    <w:rsid w:val="00EF5908"/>
    <w:rsid w:val="00F05BD0"/>
    <w:rsid w:val="00F37CAF"/>
    <w:rsid w:val="00FC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230"/>
    <w:pPr>
      <w:spacing w:after="0"/>
    </w:pPr>
    <w:rPr>
      <w:rFonts w:ascii="Calibri" w:eastAsia="Calibri" w:hAnsi="Calibri" w:cs="Calibri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D97941"/>
    <w:pPr>
      <w:keepNext/>
      <w:spacing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D9794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D97941"/>
    <w:rPr>
      <w:rFonts w:ascii="Calibri" w:eastAsia="Calibri" w:hAnsi="Calibri" w:cs="Calibri"/>
      <w:lang w:eastAsia="sl-SI"/>
    </w:rPr>
  </w:style>
  <w:style w:type="character" w:customStyle="1" w:styleId="Naslov2Znak">
    <w:name w:val="Naslov 2 Znak"/>
    <w:basedOn w:val="Privzetapisavaodstavka"/>
    <w:link w:val="Naslov2"/>
    <w:rsid w:val="00D97941"/>
    <w:rPr>
      <w:rFonts w:ascii="Times New Roman" w:eastAsia="Times New Roman" w:hAnsi="Times New Roman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lovenska-bistrica.si" TargetMode="External"/><Relationship Id="rId1" Type="http://schemas.openxmlformats.org/officeDocument/2006/relationships/hyperlink" Target="mailto:obcina@slov-bistrica.s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512FD5-94B5-4E18-92BB-E89A79A4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Slavka Zafošnik</cp:lastModifiedBy>
  <cp:revision>4</cp:revision>
  <cp:lastPrinted>2024-08-29T07:13:00Z</cp:lastPrinted>
  <dcterms:created xsi:type="dcterms:W3CDTF">2026-02-18T15:17:00Z</dcterms:created>
  <dcterms:modified xsi:type="dcterms:W3CDTF">2026-02-20T10:10:00Z</dcterms:modified>
</cp:coreProperties>
</file>